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BC94213" wp14:paraId="6DC062AF" wp14:textId="0F1124C8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AC39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AC39"/>
          <w:sz w:val="33"/>
          <w:szCs w:val="33"/>
          <w:highlight w:val="darkGray"/>
          <w:lang w:val="en-US"/>
        </w:rPr>
        <w:t>Industrial Grade Isolated USB Converter</w:t>
      </w:r>
    </w:p>
    <w:p xmlns:wp14="http://schemas.microsoft.com/office/word/2010/wordml" w:rsidP="4BC94213" wp14:paraId="5EFA409C" wp14:textId="626EC101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>USB TO RS232/485/TTL</w:t>
      </w:r>
    </w:p>
    <w:p xmlns:wp14="http://schemas.microsoft.com/office/word/2010/wordml" w:rsidP="4BC94213" wp14:paraId="57DC2F44" wp14:textId="6F1843AE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Stable Transmission | Multiple Devices Applicable | Multi-OS Compatible</w:t>
      </w:r>
    </w:p>
    <w:p xmlns:wp14="http://schemas.microsoft.com/office/word/2010/wordml" w:rsidP="4BC94213" wp14:paraId="0458A516" wp14:textId="34E47247">
      <w:pPr>
        <w:jc w:val="center"/>
        <w:rPr>
          <w:rFonts w:ascii="Times New Roman" w:hAnsi="Times New Roman" w:eastAsia="Times New Roman" w:cs="Times New Roman"/>
          <w:highlight w:val="darkGray"/>
        </w:rPr>
      </w:pPr>
      <w:r w:rsidR="58EB5B44">
        <w:drawing>
          <wp:inline xmlns:wp14="http://schemas.microsoft.com/office/word/2010/wordprocessingDrawing" wp14:editId="297B472F" wp14:anchorId="7EBCAD71">
            <wp:extent cx="4572000" cy="3333750"/>
            <wp:effectExtent l="0" t="0" r="0" b="0"/>
            <wp:docPr id="259119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8fc18526f24f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C94213" wp14:paraId="3ED74DE9" wp14:textId="333363FA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AC39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AC39"/>
          <w:sz w:val="33"/>
          <w:szCs w:val="33"/>
          <w:highlight w:val="darkGray"/>
          <w:lang w:val="en-US"/>
        </w:rPr>
        <w:t xml:space="preserve">Features At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AC39"/>
          <w:sz w:val="33"/>
          <w:szCs w:val="33"/>
          <w:highlight w:val="darkGray"/>
          <w:lang w:val="en-US"/>
        </w:rPr>
        <w:t>A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AC39"/>
          <w:sz w:val="33"/>
          <w:szCs w:val="33"/>
          <w:highlight w:val="darkGray"/>
          <w:lang w:val="en-US"/>
        </w:rPr>
        <w:t xml:space="preserve"> Glance</w:t>
      </w:r>
    </w:p>
    <w:p xmlns:wp14="http://schemas.microsoft.com/office/word/2010/wordml" w:rsidP="4BC94213" wp14:paraId="0B8E6511" wp14:textId="65CC0D0A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>Adopt original FT232RL or CH343G inside, fast communicating, stable and reliable, better compatibility</w:t>
      </w:r>
    </w:p>
    <w:p xmlns:wp14="http://schemas.microsoft.com/office/word/2010/wordml" w:rsidP="4BC94213" wp14:paraId="6F8CB8E8" wp14:textId="63A459A2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5BC40682" wp14:textId="26A9E5ED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 xml:space="preserve">Onboard unibody power supply isolation,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>provides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 xml:space="preserve"> stable isolated voltage, needs no extra power supply for the isolated terminal</w:t>
      </w:r>
    </w:p>
    <w:p xmlns:wp14="http://schemas.microsoft.com/office/word/2010/wordml" w:rsidP="4BC94213" wp14:paraId="62ED2647" wp14:textId="025803F9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4A2350E9" wp14:textId="6F577219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>Onboard unibody digital isolation, allows signal isolation, high reliability, strong anti-interference, low power consumption</w:t>
      </w:r>
    </w:p>
    <w:p xmlns:wp14="http://schemas.microsoft.com/office/word/2010/wordml" w:rsidP="4BC94213" wp14:paraId="79BE73C6" wp14:textId="085F723E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 xml:space="preserve">Onboard TVS (Transient Voltage Suppressor), effectively suppress surge voltage and transient spike voltage in the circuit,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>lightningproof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 xml:space="preserve"> &amp; ESD protection</w:t>
      </w:r>
    </w:p>
    <w:p xmlns:wp14="http://schemas.microsoft.com/office/word/2010/wordml" w:rsidP="4BC94213" wp14:paraId="02B759C3" wp14:textId="31095111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77798AC8" wp14:textId="32D29EB1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 xml:space="preserve">Onboard self-recovery fuse and protection diodes, ensures the current/voltage stable outputs,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>provides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 xml:space="preserve"> over-current/over-voltage proof, improves shock resistance</w:t>
      </w:r>
    </w:p>
    <w:p xmlns:wp14="http://schemas.microsoft.com/office/word/2010/wordml" w:rsidP="4BC94213" wp14:paraId="2DE4FE0F" wp14:textId="7ED58E49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436C1F7C" wp14:textId="4544E235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 xml:space="preserve">Fully automatic transceiver circuit with no delay, ensures the USB port communicates with different interfaces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>fastly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 xml:space="preserve"> and stably, without interfering each other</w:t>
      </w:r>
    </w:p>
    <w:p xmlns:wp14="http://schemas.microsoft.com/office/word/2010/wordml" w:rsidP="4BC94213" wp14:paraId="36C6F077" wp14:textId="61B47B72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25D7FA80" wp14:textId="500F80F4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>Onboard TTL serial 3.3V/5V voltage translator, config the TTL level via switch</w:t>
      </w:r>
    </w:p>
    <w:p xmlns:wp14="http://schemas.microsoft.com/office/word/2010/wordml" w:rsidP="4BC94213" wp14:paraId="39A69F7C" wp14:textId="7E7F7695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50D27F3A" wp14:textId="2961355D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>Aluminium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 xml:space="preserve"> alloy enclosure with sand blasting and anodic</w:t>
      </w:r>
      <w:r w:rsidRPr="4BC94213" w:rsidR="57A416C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 xml:space="preserve">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 xml:space="preserve"> oxidation, CNC process opening, solid and durable</w:t>
      </w:r>
    </w:p>
    <w:p xmlns:wp14="http://schemas.microsoft.com/office/word/2010/wordml" w:rsidP="4BC94213" wp14:paraId="27231835" wp14:textId="62A756C6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791A8859" wp14:textId="3B901CD4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 xml:space="preserve">3 LEDs for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>indicating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 xml:space="preserve"> the power and transceiver status</w:t>
      </w:r>
    </w:p>
    <w:p xmlns:wp14="http://schemas.microsoft.com/office/word/2010/wordml" w:rsidP="4BC94213" wp14:paraId="028CAA43" wp14:textId="14789AB0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>High quality USB-B and RS232 connectors, smoothly plug/pull</w:t>
      </w:r>
    </w:p>
    <w:p xmlns:wp14="http://schemas.microsoft.com/office/word/2010/wordml" w:rsidP="4BC94213" wp14:paraId="74F29728" wp14:textId="5F74EF17">
      <w:pPr>
        <w:jc w:val="center"/>
        <w:rPr>
          <w:rFonts w:ascii="Times New Roman" w:hAnsi="Times New Roman" w:eastAsia="Times New Roman" w:cs="Times New Roman"/>
          <w:highlight w:val="darkGray"/>
        </w:rPr>
      </w:pPr>
      <w:r w:rsidR="58EB5B44">
        <w:drawing>
          <wp:inline xmlns:wp14="http://schemas.microsoft.com/office/word/2010/wordprocessingDrawing" wp14:editId="62E6FAF3" wp14:anchorId="2262B833">
            <wp:extent cx="4572000" cy="2333625"/>
            <wp:effectExtent l="0" t="0" r="0" b="0"/>
            <wp:docPr id="2971355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cbb2fadf474c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C94213" wp14:paraId="24BB1BB4" wp14:textId="1CEC3E64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Version Option</w:t>
      </w:r>
    </w:p>
    <w:p xmlns:wp14="http://schemas.microsoft.com/office/word/2010/wordml" w:rsidP="4BC94213" wp14:paraId="74988526" wp14:textId="33D0FA7E">
      <w:pPr>
        <w:jc w:val="center"/>
        <w:rPr>
          <w:rFonts w:ascii="Times New Roman" w:hAnsi="Times New Roman" w:eastAsia="Times New Roman" w:cs="Times New Roman"/>
          <w:highlight w:val="darkGray"/>
        </w:rPr>
      </w:pPr>
      <w:r w:rsidR="58EB5B44">
        <w:drawing>
          <wp:inline xmlns:wp14="http://schemas.microsoft.com/office/word/2010/wordprocessingDrawing" wp14:editId="5CC50E05" wp14:anchorId="1159078B">
            <wp:extent cx="3915833" cy="2936875"/>
            <wp:effectExtent l="0" t="0" r="0" b="0"/>
            <wp:docPr id="5535063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9fa4d96f7f40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833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C94213" wp14:paraId="67AA558A" wp14:textId="18053A1E">
      <w:pPr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FT232RL Version</w:t>
      </w:r>
    </w:p>
    <w:p xmlns:wp14="http://schemas.microsoft.com/office/word/2010/wordml" w:rsidP="4BC94213" wp14:paraId="6F4ADBDD" wp14:textId="586FB13D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</w:t>
      </w:r>
    </w:p>
    <w:p xmlns:wp14="http://schemas.microsoft.com/office/word/2010/wordml" w:rsidP="4BC94213" wp14:paraId="2AA3DD42" wp14:textId="3159B6D1">
      <w:pPr>
        <w:jc w:val="center"/>
        <w:rPr>
          <w:rFonts w:ascii="Times New Roman" w:hAnsi="Times New Roman" w:eastAsia="Times New Roman" w:cs="Times New Roman"/>
          <w:highlight w:val="darkGray"/>
        </w:rPr>
      </w:pPr>
      <w:r w:rsidR="58EB5B44">
        <w:drawing>
          <wp:inline xmlns:wp14="http://schemas.microsoft.com/office/word/2010/wordprocessingDrawing" wp14:editId="40CD096A" wp14:anchorId="5F9F1C2F">
            <wp:extent cx="4381500" cy="3286125"/>
            <wp:effectExtent l="0" t="0" r="0" b="0"/>
            <wp:docPr id="5299046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29f6d356334f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C94213" wp14:paraId="4602CA51" wp14:textId="67A7706D">
      <w:pPr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CH343G Version</w:t>
      </w:r>
    </w:p>
    <w:p xmlns:wp14="http://schemas.microsoft.com/office/word/2010/wordml" w:rsidP="4BC94213" wp14:paraId="7FD094C6" wp14:textId="0FB9974D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u w:val="none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Specifications</w:t>
      </w:r>
    </w:p>
    <w:tbl>
      <w:tblPr>
        <w:tblStyle w:val="TableNormal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4BC94213" w:rsidTr="4BC94213" w14:paraId="1F92CF62">
        <w:trPr>
          <w:trHeight w:val="300"/>
        </w:trPr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shd w:val="clear" w:color="auto" w:fill="F4F4F4"/>
            <w:tcMar/>
            <w:vAlign w:val="center"/>
          </w:tcPr>
          <w:p w:rsidR="4BC94213" w:rsidP="4BC94213" w:rsidRDefault="4BC94213" w14:paraId="45FBCD59" w14:textId="2F87251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aps w:val="1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b w:val="1"/>
                <w:bCs w:val="1"/>
                <w:caps w:val="1"/>
                <w:highlight w:val="darkGray"/>
              </w:rPr>
              <w:t>PRODUCT TYPE</w:t>
            </w:r>
          </w:p>
        </w:tc>
        <w:tc>
          <w:tcPr>
            <w:tcW w:w="6240" w:type="dxa"/>
            <w:gridSpan w:val="2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6E81DEBF" w14:textId="61C5167E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Industrial grade digital isolated converter</w:t>
            </w:r>
          </w:p>
        </w:tc>
      </w:tr>
      <w:tr w:rsidR="4BC94213" w:rsidTr="4BC94213" w14:paraId="1EFBA91E">
        <w:trPr>
          <w:trHeight w:val="300"/>
        </w:trPr>
        <w:tc>
          <w:tcPr>
            <w:tcW w:w="3120" w:type="dxa"/>
            <w:vMerge w:val="restart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shd w:val="clear" w:color="auto" w:fill="F4F4F4"/>
            <w:tcMar/>
            <w:vAlign w:val="center"/>
          </w:tcPr>
          <w:p w:rsidR="4BC94213" w:rsidP="4BC94213" w:rsidRDefault="4BC94213" w14:paraId="0E3F8B59" w14:textId="157531B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aps w:val="1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b w:val="1"/>
                <w:bCs w:val="1"/>
                <w:caps w:val="1"/>
                <w:highlight w:val="darkGray"/>
              </w:rPr>
              <w:t>USB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1A25C04F" w14:textId="4348D42B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Operating voltage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6CC7B4F6" w14:textId="4B062C41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5V</w:t>
            </w:r>
          </w:p>
        </w:tc>
      </w:tr>
      <w:tr w:rsidR="4BC94213" w:rsidTr="4BC94213" w14:paraId="16955930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sz="0"/>
              <w:right w:val="single" w:color="DCDCDC" w:sz="0"/>
            </w:tcBorders>
            <w:tcMar/>
            <w:vAlign w:val="center"/>
          </w:tcPr>
          <w:p w14:paraId="63E4FAB6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3B850AF9" w14:textId="6D16C978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Connector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38BC4AA3" w14:textId="7F173C9E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USB-B</w:t>
            </w:r>
          </w:p>
        </w:tc>
      </w:tr>
      <w:tr w:rsidR="4BC94213" w:rsidTr="4BC94213" w14:paraId="6BD319C7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val="single" w:color="DCDCDC" w:sz="0"/>
              <w:right w:val="single" w:color="DCDCDC" w:sz="0"/>
            </w:tcBorders>
            <w:tcMar/>
            <w:vAlign w:val="center"/>
          </w:tcPr>
          <w:p w14:paraId="5B49EBFA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2FBBA6C6" w14:textId="420182C1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Protection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54D65A58" w14:textId="3E4CCC8C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200m</w:t>
            </w: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A self-recovery fuse, isolated output</w:t>
            </w:r>
          </w:p>
        </w:tc>
      </w:tr>
      <w:tr w:rsidR="4BC94213" w:rsidTr="4BC94213" w14:paraId="736A7B1C">
        <w:trPr>
          <w:trHeight w:val="300"/>
        </w:trPr>
        <w:tc>
          <w:tcPr>
            <w:tcW w:w="3120" w:type="dxa"/>
            <w:vMerge w:val="restart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shd w:val="clear" w:color="auto" w:fill="F4F4F4"/>
            <w:tcMar/>
            <w:vAlign w:val="center"/>
          </w:tcPr>
          <w:p w:rsidR="4BC94213" w:rsidP="4BC94213" w:rsidRDefault="4BC94213" w14:paraId="612479CC" w14:textId="7715DDD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aps w:val="1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b w:val="1"/>
                <w:bCs w:val="1"/>
                <w:caps w:val="1"/>
                <w:highlight w:val="darkGray"/>
              </w:rPr>
              <w:t>RS232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6374D3AE" w14:textId="6C6E1FCE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Connector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79011BB6" w14:textId="41DE5490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DB9 male</w:t>
            </w:r>
          </w:p>
        </w:tc>
      </w:tr>
      <w:tr w:rsidR="4BC94213" w:rsidTr="4BC94213" w14:paraId="486D0FA2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sz="0"/>
              <w:right w:val="single" w:color="DCDCDC" w:sz="0"/>
            </w:tcBorders>
            <w:tcMar/>
            <w:vAlign w:val="center"/>
          </w:tcPr>
          <w:p w14:paraId="5E9A3734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302D35B9" w14:textId="17639BE0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Protection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1F51FF3A" w14:textId="3798DC36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TVS diode, surge protection &amp; ESD protection</w:t>
            </w:r>
          </w:p>
        </w:tc>
      </w:tr>
      <w:tr w:rsidR="4BC94213" w:rsidTr="4BC94213" w14:paraId="672A87B8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val="single" w:color="DCDCDC" w:sz="0"/>
              <w:right w:val="single" w:color="DCDCDC" w:sz="0"/>
            </w:tcBorders>
            <w:tcMar/>
            <w:vAlign w:val="center"/>
          </w:tcPr>
          <w:p w14:paraId="092CEA1E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03777DAC" w14:textId="6D0CB4B7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Transmission mode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17271688" w14:textId="0D04AA19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Point-to-point</w:t>
            </w:r>
          </w:p>
        </w:tc>
      </w:tr>
      <w:tr w:rsidR="4BC94213" w:rsidTr="4BC94213" w14:paraId="2C85E808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val="single" w:color="DCDCDC" w:sz="0"/>
              <w:right w:val="single" w:color="DCDCDC" w:sz="0"/>
            </w:tcBorders>
            <w:tcMar/>
            <w:vAlign w:val="center"/>
          </w:tcPr>
          <w:p w14:paraId="438C09AC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5E5AB951" w14:textId="3201FE12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Baud rate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07629EA2" w14:textId="09689642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FT232RL: 300bps ~ 921600 bps</w:t>
            </w:r>
            <w:r>
              <w:br/>
            </w: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CH343G: up to 600000 bps (not full band)</w:t>
            </w:r>
          </w:p>
        </w:tc>
      </w:tr>
      <w:tr w:rsidR="4BC94213" w:rsidTr="4BC94213" w14:paraId="092EB685">
        <w:trPr>
          <w:trHeight w:val="300"/>
        </w:trPr>
        <w:tc>
          <w:tcPr>
            <w:tcW w:w="3120" w:type="dxa"/>
            <w:vMerge w:val="restart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shd w:val="clear" w:color="auto" w:fill="F4F4F4"/>
            <w:tcMar/>
            <w:vAlign w:val="center"/>
          </w:tcPr>
          <w:p w:rsidR="4BC94213" w:rsidP="4BC94213" w:rsidRDefault="4BC94213" w14:paraId="58F27530" w14:textId="2B4A0C8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aps w:val="1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b w:val="1"/>
                <w:bCs w:val="1"/>
                <w:caps w:val="1"/>
                <w:highlight w:val="darkGray"/>
              </w:rPr>
              <w:t>RS485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36ED9E9A" w14:textId="545E672D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Connector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775F43F2" w14:textId="252E6A7C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Screw terminal</w:t>
            </w:r>
          </w:p>
        </w:tc>
      </w:tr>
      <w:tr w:rsidR="4BC94213" w:rsidTr="4BC94213" w14:paraId="6B09049D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sz="0"/>
              <w:right w:val="single" w:color="DCDCDC" w:sz="0"/>
            </w:tcBorders>
            <w:tcMar/>
            <w:vAlign w:val="center"/>
          </w:tcPr>
          <w:p w14:paraId="593EDD7C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1151ED0D" w14:textId="3AF801E7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Pins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7317C946" w14:textId="749855DC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A+/B-/GND</w:t>
            </w:r>
          </w:p>
        </w:tc>
      </w:tr>
      <w:tr w:rsidR="4BC94213" w:rsidTr="4BC94213" w14:paraId="1CFEF3FE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sz="0"/>
              <w:right w:val="single" w:color="DCDCDC" w:sz="0"/>
            </w:tcBorders>
            <w:tcMar/>
            <w:vAlign w:val="center"/>
          </w:tcPr>
          <w:p w14:paraId="602357A0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541D9CC5" w14:textId="14DF3D72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Direction control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5A755501" w14:textId="31257E75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Hardware automatically discriminates and controls the direction of data transmission</w:t>
            </w:r>
          </w:p>
        </w:tc>
      </w:tr>
      <w:tr w:rsidR="4BC94213" w:rsidTr="4BC94213" w14:paraId="11A74DCD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val="single" w:color="DCDCDC" w:sz="0"/>
              <w:right w:val="single" w:color="DCDCDC" w:sz="0"/>
            </w:tcBorders>
            <w:tcMar/>
            <w:vAlign w:val="center"/>
          </w:tcPr>
          <w:p w14:paraId="3DCA96DB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1C075E6C" w14:textId="55E6F82B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Protection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10FFB6D9" w14:textId="0DB545FF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 xml:space="preserve">600W </w:t>
            </w: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lightningproof</w:t>
            </w: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 xml:space="preserve"> and surge-suppress, 15KV ESD protection (reserved 120R balancing resistor solder pads</w:t>
            </w:r>
          </w:p>
        </w:tc>
      </w:tr>
      <w:tr w:rsidR="4BC94213" w:rsidTr="4BC94213" w14:paraId="77B366F5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sz="0"/>
              <w:right w:val="single" w:color="DCDCDC" w:sz="0"/>
            </w:tcBorders>
            <w:tcMar/>
            <w:vAlign w:val="center"/>
          </w:tcPr>
          <w:p w14:paraId="29695648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7AD117C0" w14:textId="20080F16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Transmission mode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3EDA5AF9" w14:textId="5B8C3C8A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Point-to-</w:t>
            </w: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multipoints</w:t>
            </w: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 xml:space="preserve"> (up to 32 nodes, it is recommended to use repeaters for 16 nodes or more)</w:t>
            </w:r>
          </w:p>
        </w:tc>
      </w:tr>
      <w:tr w:rsidR="4BC94213" w:rsidTr="4BC94213" w14:paraId="52F3C06A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val="single" w:color="DCDCDC" w:sz="0"/>
              <w:right w:val="single" w:color="DCDCDC" w:sz="0"/>
            </w:tcBorders>
            <w:tcMar/>
            <w:vAlign w:val="center"/>
          </w:tcPr>
          <w:p w14:paraId="125C7D88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79A9B820" w14:textId="4C18AB04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Baud rate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6A78755B" w14:textId="545C051B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FT232RL: 300bps ~ 2 Mbps</w:t>
            </w:r>
            <w:r>
              <w:br/>
            </w: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CH343G: up to 2 Mbps (not full band)</w:t>
            </w:r>
          </w:p>
        </w:tc>
      </w:tr>
      <w:tr w:rsidR="4BC94213" w:rsidTr="4BC94213" w14:paraId="3DAB2032">
        <w:trPr>
          <w:trHeight w:val="300"/>
        </w:trPr>
        <w:tc>
          <w:tcPr>
            <w:tcW w:w="3120" w:type="dxa"/>
            <w:vMerge w:val="restart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shd w:val="clear" w:color="auto" w:fill="F4F4F4"/>
            <w:tcMar/>
            <w:vAlign w:val="center"/>
          </w:tcPr>
          <w:p w:rsidR="4BC94213" w:rsidP="4BC94213" w:rsidRDefault="4BC94213" w14:paraId="0739C0B1" w14:textId="7FBCF39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aps w:val="1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b w:val="1"/>
                <w:bCs w:val="1"/>
                <w:caps w:val="1"/>
                <w:highlight w:val="darkGray"/>
              </w:rPr>
              <w:t>TTL (UART)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3C165A28" w14:textId="79F644B1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Operating voltage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2EF1CB43" w14:textId="3D3265A8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3.3V / 5V</w:t>
            </w:r>
          </w:p>
        </w:tc>
      </w:tr>
      <w:tr w:rsidR="4BC94213" w:rsidTr="4BC94213" w14:paraId="5DC4C165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sz="0"/>
              <w:right w:val="single" w:color="DCDCDC" w:sz="0"/>
            </w:tcBorders>
            <w:tcMar/>
            <w:vAlign w:val="center"/>
          </w:tcPr>
          <w:p w14:paraId="1A0746B6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48063275" w14:textId="44349EBE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Connector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1BA8D367" w14:textId="0C4DFB1F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Screw terminal</w:t>
            </w:r>
          </w:p>
        </w:tc>
      </w:tr>
      <w:tr w:rsidR="4BC94213" w:rsidTr="4BC94213" w14:paraId="0153D6C3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sz="0"/>
              <w:right w:val="single" w:color="DCDCDC" w:sz="0"/>
            </w:tcBorders>
            <w:tcMar/>
            <w:vAlign w:val="center"/>
          </w:tcPr>
          <w:p w14:paraId="75E54B25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6A217C98" w14:textId="33A95290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Pins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5FC7A5BB" w14:textId="70196C7A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TXD, RXD, GND, 5V</w:t>
            </w:r>
          </w:p>
        </w:tc>
      </w:tr>
      <w:tr w:rsidR="4BC94213" w:rsidTr="4BC94213" w14:paraId="43E7093F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sz="0"/>
              <w:right w:val="single" w:color="DCDCDC" w:sz="0"/>
            </w:tcBorders>
            <w:tcMar/>
            <w:vAlign w:val="center"/>
          </w:tcPr>
          <w:p w14:paraId="3D3C5AA8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50509D4E" w14:textId="77BC556B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Protection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1CC4A4BE" w14:textId="070DC197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clamp protection diode, over-voltage/negative-voltage proof, shock resistance</w:t>
            </w:r>
          </w:p>
        </w:tc>
      </w:tr>
      <w:tr w:rsidR="4BC94213" w:rsidTr="4BC94213" w14:paraId="7BB80572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sz="0"/>
              <w:right w:val="single" w:color="DCDCDC" w:sz="0"/>
            </w:tcBorders>
            <w:tcMar/>
            <w:vAlign w:val="center"/>
          </w:tcPr>
          <w:p w14:paraId="51EBCADB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00C284D2" w14:textId="0AE68C8D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Transmission mode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1ED00EDD" w14:textId="151221E4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Point-to-point</w:t>
            </w:r>
          </w:p>
        </w:tc>
      </w:tr>
      <w:tr w:rsidR="4BC94213" w:rsidTr="4BC94213" w14:paraId="6973C4A2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val="single" w:color="DCDCDC" w:sz="0"/>
              <w:right w:val="single" w:color="DCDCDC" w:sz="0"/>
            </w:tcBorders>
            <w:tcMar/>
            <w:vAlign w:val="center"/>
          </w:tcPr>
          <w:p w14:paraId="3D2A4387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50678279" w14:textId="29BADE3B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Baud rate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12025194" w14:textId="64D3A107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FT232RL: 300 bps ~ 2 Mbps</w:t>
            </w:r>
            <w:r>
              <w:br/>
            </w: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CH343G: up to 2 Mbps (not full band)</w:t>
            </w:r>
          </w:p>
        </w:tc>
      </w:tr>
      <w:tr w:rsidR="4BC94213" w:rsidTr="4BC94213" w14:paraId="7DEDB4DE">
        <w:trPr>
          <w:trHeight w:val="300"/>
        </w:trPr>
        <w:tc>
          <w:tcPr>
            <w:tcW w:w="3120" w:type="dxa"/>
            <w:vMerge w:val="restart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shd w:val="clear" w:color="auto" w:fill="F4F4F4"/>
            <w:tcMar/>
            <w:vAlign w:val="center"/>
          </w:tcPr>
          <w:p w:rsidR="4BC94213" w:rsidP="4BC94213" w:rsidRDefault="4BC94213" w14:paraId="3C2D1537" w14:textId="14E2644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aps w:val="1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b w:val="1"/>
                <w:bCs w:val="1"/>
                <w:caps w:val="1"/>
                <w:highlight w:val="darkGray"/>
              </w:rPr>
              <w:t>INDICATORS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2745E819" w14:textId="1D78C34C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PWR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45212BC7" w14:textId="69CAF9D0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Red power indicator, light up when there is USB connection and voltage is detected</w:t>
            </w:r>
          </w:p>
        </w:tc>
      </w:tr>
      <w:tr w:rsidR="4BC94213" w:rsidTr="4BC94213" w14:paraId="120F6F0D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sz="0"/>
              <w:right w:val="single" w:color="DCDCDC" w:sz="0"/>
            </w:tcBorders>
            <w:tcMar/>
            <w:vAlign w:val="center"/>
          </w:tcPr>
          <w:p w14:paraId="1C10FE6A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3CB96F3A" w14:textId="504CA133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TXD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5BCFA182" w14:textId="06AB78E7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Green TX indicator, light up when the USB port sends data</w:t>
            </w:r>
          </w:p>
        </w:tc>
      </w:tr>
      <w:tr w:rsidR="4BC94213" w:rsidTr="4BC94213" w14:paraId="777C8131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val="single" w:color="DCDCDC" w:sz="0"/>
              <w:right w:val="single" w:color="DCDCDC" w:sz="0"/>
            </w:tcBorders>
            <w:tcMar/>
            <w:vAlign w:val="center"/>
          </w:tcPr>
          <w:p w14:paraId="4C0927B9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2150F4D1" w14:textId="708D9BE9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RXD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48A70655" w14:textId="275E2151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Blue RX indicator, light up when the device ports send data back</w:t>
            </w:r>
          </w:p>
        </w:tc>
      </w:tr>
      <w:tr w:rsidR="4BC94213" w:rsidTr="4BC94213" w14:paraId="24EF3283">
        <w:trPr>
          <w:trHeight w:val="300"/>
        </w:trPr>
        <w:tc>
          <w:tcPr>
            <w:tcW w:w="3120" w:type="dxa"/>
            <w:vMerge w:val="restart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shd w:val="clear" w:color="auto" w:fill="F4F4F4"/>
            <w:tcMar/>
            <w:vAlign w:val="center"/>
          </w:tcPr>
          <w:p w:rsidR="4BC94213" w:rsidP="4BC94213" w:rsidRDefault="4BC94213" w14:paraId="4C59E92A" w14:textId="7FC1AB6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aps w:val="1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b w:val="1"/>
                <w:bCs w:val="1"/>
                <w:caps w:val="1"/>
                <w:highlight w:val="darkGray"/>
              </w:rPr>
              <w:t>OPERATING ENVIRONMENT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4FB684FA" w14:textId="10178DDF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Temperature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48DEDA02" w14:textId="3A3AEC62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-15℃ ~ 70℃</w:t>
            </w:r>
          </w:p>
        </w:tc>
      </w:tr>
      <w:tr w:rsidR="4BC94213" w:rsidTr="4BC94213" w14:paraId="1AFF4393">
        <w:trPr>
          <w:trHeight w:val="300"/>
        </w:trPr>
        <w:tc>
          <w:tcPr>
            <w:tcW w:w="3120" w:type="dxa"/>
            <w:vMerge/>
            <w:tcBorders>
              <w:top w:sz="0"/>
              <w:left w:val="single" w:color="DCDCDC" w:sz="0"/>
              <w:bottom w:val="single" w:color="DCDCDC" w:sz="0"/>
              <w:right w:val="single" w:color="DCDCDC" w:sz="0"/>
            </w:tcBorders>
            <w:tcMar/>
            <w:vAlign w:val="center"/>
          </w:tcPr>
          <w:p w14:paraId="2578191D"/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0F4FCADD" w14:textId="4DC939D3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Humidity</w:t>
            </w:r>
          </w:p>
        </w:tc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77D45136" w14:textId="5752B9B4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5%RH ~ 95%RH</w:t>
            </w:r>
          </w:p>
        </w:tc>
      </w:tr>
      <w:tr w:rsidR="4BC94213" w:rsidTr="4BC94213" w14:paraId="1801B64C">
        <w:trPr>
          <w:trHeight w:val="300"/>
        </w:trPr>
        <w:tc>
          <w:tcPr>
            <w:tcW w:w="3120" w:type="dxa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shd w:val="clear" w:color="auto" w:fill="F4F4F4"/>
            <w:tcMar/>
            <w:vAlign w:val="center"/>
          </w:tcPr>
          <w:p w:rsidR="4BC94213" w:rsidP="4BC94213" w:rsidRDefault="4BC94213" w14:paraId="155AB3AA" w14:textId="456AEFF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aps w:val="1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b w:val="1"/>
                <w:bCs w:val="1"/>
                <w:caps w:val="1"/>
                <w:highlight w:val="darkGray"/>
              </w:rPr>
              <w:t>OPERATING SYSTEM</w:t>
            </w:r>
          </w:p>
        </w:tc>
        <w:tc>
          <w:tcPr>
            <w:tcW w:w="6240" w:type="dxa"/>
            <w:gridSpan w:val="2"/>
            <w:tcBorders>
              <w:top w:val="single" w:color="DCDCDC" w:sz="6"/>
              <w:left w:val="single" w:color="DCDCDC" w:sz="6"/>
              <w:bottom w:val="single" w:color="DCDCDC" w:sz="6"/>
              <w:right w:val="single" w:color="DCDCDC" w:sz="6"/>
            </w:tcBorders>
            <w:tcMar/>
            <w:vAlign w:val="center"/>
          </w:tcPr>
          <w:p w:rsidR="4BC94213" w:rsidP="4BC94213" w:rsidRDefault="4BC94213" w14:paraId="5353271B" w14:textId="51514E42">
            <w:pPr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highlight w:val="darkGray"/>
              </w:rPr>
            </w:pPr>
            <w:r w:rsidRPr="4BC94213" w:rsidR="4BC94213">
              <w:rPr>
                <w:rFonts w:ascii="Times New Roman" w:hAnsi="Times New Roman" w:eastAsia="Times New Roman" w:cs="Times New Roman"/>
                <w:highlight w:val="darkGray"/>
              </w:rPr>
              <w:t>Mac, Linux, Android, Windows 11 / 10 / 8.1 / 8 / 7</w:t>
            </w:r>
          </w:p>
        </w:tc>
      </w:tr>
    </w:tbl>
    <w:p xmlns:wp14="http://schemas.microsoft.com/office/word/2010/wordml" w:rsidP="4BC94213" wp14:paraId="23E05E14" wp14:textId="2D4B1E6F">
      <w:pPr>
        <w:rPr>
          <w:rFonts w:ascii="Times New Roman" w:hAnsi="Times New Roman" w:eastAsia="Times New Roman" w:cs="Times New Roman"/>
          <w:highlight w:val="darkGray"/>
        </w:rPr>
      </w:pPr>
      <w:r>
        <w:br/>
      </w:r>
    </w:p>
    <w:p xmlns:wp14="http://schemas.microsoft.com/office/word/2010/wordml" w:rsidP="4BC94213" wp14:paraId="322C8D7B" wp14:textId="3AFB813F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Original Industrial Grade Chip</w:t>
      </w:r>
    </w:p>
    <w:p xmlns:wp14="http://schemas.microsoft.com/office/word/2010/wordml" w:rsidP="4BC94213" wp14:paraId="47A92BCB" wp14:textId="385C7F1B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Onboard Original FT232 Or CH343 Chip</w:t>
      </w:r>
      <w:r>
        <w:br/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Fast Communication, Stable &amp; Reliable, Better Compatibility</w:t>
      </w:r>
    </w:p>
    <w:p xmlns:wp14="http://schemas.microsoft.com/office/word/2010/wordml" w:rsidP="4BC94213" wp14:paraId="3844C2CC" wp14:textId="6B3EB9D4">
      <w:pPr>
        <w:jc w:val="center"/>
        <w:rPr>
          <w:rFonts w:ascii="Times New Roman" w:hAnsi="Times New Roman" w:eastAsia="Times New Roman" w:cs="Times New Roman"/>
          <w:highlight w:val="darkGray"/>
        </w:rPr>
      </w:pPr>
      <w:r w:rsidR="58EB5B44">
        <w:drawing>
          <wp:inline xmlns:wp14="http://schemas.microsoft.com/office/word/2010/wordprocessingDrawing" wp14:editId="17EC9708" wp14:anchorId="4D0D2BC3">
            <wp:extent cx="4572000" cy="2343150"/>
            <wp:effectExtent l="0" t="0" r="0" b="0"/>
            <wp:docPr id="2340883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7d5e7954fa43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C94213" wp14:paraId="56B745E1" wp14:textId="3D102EF8">
      <w:pPr>
        <w:rPr>
          <w:rFonts w:ascii="Times New Roman" w:hAnsi="Times New Roman" w:eastAsia="Times New Roman" w:cs="Times New Roman"/>
          <w:highlight w:val="darkGray"/>
        </w:rPr>
      </w:pPr>
      <w:r>
        <w:br/>
      </w:r>
      <w:r>
        <w:br/>
      </w:r>
    </w:p>
    <w:p xmlns:wp14="http://schemas.microsoft.com/office/word/2010/wordml" w:rsidP="4BC94213" wp14:paraId="50483517" wp14:textId="44272CC2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0DC9EC47" wp14:textId="6ECD515B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40DF9693" wp14:textId="25452369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3058C337" wp14:textId="79356CC8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0D737E81" wp14:textId="320D749A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Safer Isolated Design</w:t>
      </w:r>
    </w:p>
    <w:p xmlns:wp14="http://schemas.microsoft.com/office/word/2010/wordml" w:rsidP="4BC94213" wp14:paraId="5C0A5C7B" wp14:textId="4D598D69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Onboard unibody power supply isolation,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provides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stable isolated voltage, needs no extra power supply for the isolated terminal</w:t>
      </w:r>
    </w:p>
    <w:p xmlns:wp14="http://schemas.microsoft.com/office/word/2010/wordml" w:rsidP="4BC94213" wp14:paraId="593F2508" wp14:textId="0664D2F7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Onboard unibody digital isolation, allows signal isolation, high reliability, strong anti-interference, low power consumption</w:t>
      </w:r>
    </w:p>
    <w:p xmlns:wp14="http://schemas.microsoft.com/office/word/2010/wordml" w:rsidP="4BC94213" wp14:paraId="4031FAD1" wp14:textId="0CED840C">
      <w:pPr>
        <w:jc w:val="center"/>
        <w:rPr>
          <w:rFonts w:ascii="Times New Roman" w:hAnsi="Times New Roman" w:eastAsia="Times New Roman" w:cs="Times New Roman"/>
          <w:highlight w:val="darkGray"/>
        </w:rPr>
      </w:pPr>
      <w:r w:rsidR="58EB5B44">
        <w:drawing>
          <wp:inline xmlns:wp14="http://schemas.microsoft.com/office/word/2010/wordprocessingDrawing" wp14:editId="6C3F12C0" wp14:anchorId="51769D05">
            <wp:extent cx="4305300" cy="4572000"/>
            <wp:effectExtent l="0" t="0" r="0" b="0"/>
            <wp:docPr id="12933092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e6bb2befce4e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C94213" wp14:paraId="5614DCD2" wp14:textId="1459BA7D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58E84043" wp14:textId="551B83D9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1AAE7464" wp14:textId="65302039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346BA755" wp14:textId="1F636CC8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160DC885" wp14:textId="70136398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06CFCFB7" wp14:textId="2BBFF10F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Multi-Protocol &amp; Multi-Type Conversion</w:t>
      </w:r>
    </w:p>
    <w:p xmlns:wp14="http://schemas.microsoft.com/office/word/2010/wordml" w:rsidP="4BC94213" wp14:paraId="648C0F3B" wp14:textId="10E3991C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>USB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 TO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 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>RS232, RS485 Or TTL(UART)</w:t>
      </w:r>
    </w:p>
    <w:p xmlns:wp14="http://schemas.microsoft.com/office/word/2010/wordml" w:rsidP="4BC94213" wp14:paraId="33CB60E4" wp14:textId="2AEE1C54">
      <w:pPr>
        <w:jc w:val="center"/>
        <w:rPr>
          <w:rFonts w:ascii="Times New Roman" w:hAnsi="Times New Roman" w:eastAsia="Times New Roman" w:cs="Times New Roman"/>
          <w:highlight w:val="darkGray"/>
        </w:rPr>
      </w:pPr>
      <w:r w:rsidR="58EB5B44">
        <w:drawing>
          <wp:inline xmlns:wp14="http://schemas.microsoft.com/office/word/2010/wordprocessingDrawing" wp14:editId="5A030B36" wp14:anchorId="4459BDB5">
            <wp:extent cx="4572000" cy="2552700"/>
            <wp:effectExtent l="0" t="0" r="0" b="0"/>
            <wp:docPr id="9476292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8b66970d9940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C94213" wp14:paraId="2091549D" wp14:textId="44DDED4C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>RS232, RS485 Or TTL(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>UART)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 TO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 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33"/>
          <w:szCs w:val="33"/>
          <w:highlight w:val="darkGray"/>
          <w:lang w:val="en-US"/>
        </w:rPr>
        <w:t>USB</w:t>
      </w:r>
    </w:p>
    <w:p xmlns:wp14="http://schemas.microsoft.com/office/word/2010/wordml" w:rsidP="4BC94213" wp14:paraId="6A685571" wp14:textId="1DB4B4A0">
      <w:pPr>
        <w:jc w:val="center"/>
        <w:rPr>
          <w:rFonts w:ascii="Times New Roman" w:hAnsi="Times New Roman" w:eastAsia="Times New Roman" w:cs="Times New Roman"/>
          <w:highlight w:val="darkGray"/>
        </w:rPr>
      </w:pPr>
      <w:r w:rsidR="58EB5B44">
        <w:drawing>
          <wp:inline xmlns:wp14="http://schemas.microsoft.com/office/word/2010/wordprocessingDrawing" wp14:editId="512824C3" wp14:anchorId="0F2E7160">
            <wp:extent cx="4572000" cy="2305050"/>
            <wp:effectExtent l="0" t="0" r="0" b="0"/>
            <wp:docPr id="13970775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ab6604dcba4b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C94213" wp14:paraId="0C78593E" wp14:textId="6598213D">
      <w:p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3"/>
          <w:szCs w:val="33"/>
          <w:highlight w:val="darkGray"/>
          <w:lang w:val="en-US"/>
        </w:rPr>
        <w:t xml:space="preserve">*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3"/>
          <w:szCs w:val="33"/>
          <w:highlight w:val="darkGray"/>
          <w:lang w:val="en-US"/>
        </w:rPr>
        <w:t>only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3"/>
          <w:szCs w:val="33"/>
          <w:highlight w:val="darkGray"/>
          <w:lang w:val="en-US"/>
        </w:rPr>
        <w:t xml:space="preserve"> one of the RS232, RS485, and TTL can be converted to USB at the same time; And RS232, RS485, and TTL cannot be converted between each other</w:t>
      </w:r>
    </w:p>
    <w:p xmlns:wp14="http://schemas.microsoft.com/office/word/2010/wordml" w:rsidP="4BC94213" wp14:paraId="13A16CD4" wp14:textId="7BCD620E">
      <w:pPr>
        <w:rPr>
          <w:rFonts w:ascii="Times New Roman" w:hAnsi="Times New Roman" w:eastAsia="Times New Roman" w:cs="Times New Roman"/>
          <w:highlight w:val="darkGray"/>
        </w:rPr>
      </w:pPr>
      <w:r>
        <w:br/>
      </w:r>
      <w:r>
        <w:br/>
      </w:r>
    </w:p>
    <w:p xmlns:wp14="http://schemas.microsoft.com/office/word/2010/wordml" w:rsidP="4BC94213" wp14:paraId="1B445E18" wp14:textId="428DE600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061709D7" wp14:textId="543DC388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Multiple Protection, Safe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And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Stable</w:t>
      </w:r>
    </w:p>
    <w:p xmlns:wp14="http://schemas.microsoft.com/office/word/2010/wordml" w:rsidP="4BC94213" wp14:paraId="5EF12E98" wp14:textId="64877969">
      <w:p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Onboard TVS (Transient Voltage Suppressor), effectively suppress surge voltage and transient spike voltage in the circuit,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lightning</w:t>
      </w:r>
      <w:r w:rsidRPr="4BC94213" w:rsidR="1BED7E4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proof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&amp; ESD protection. Onboard self-recovery fuse and protection diodes, ensures the current/voltage stable outputs,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provides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over-current/over-voltage proof, improves shock resistance.</w:t>
      </w:r>
    </w:p>
    <w:p xmlns:wp14="http://schemas.microsoft.com/office/word/2010/wordml" w:rsidP="4BC94213" wp14:paraId="11246D4E" wp14:textId="06C09007">
      <w:pPr>
        <w:jc w:val="center"/>
        <w:rPr>
          <w:rFonts w:ascii="Times New Roman" w:hAnsi="Times New Roman" w:eastAsia="Times New Roman" w:cs="Times New Roman"/>
          <w:highlight w:val="darkGray"/>
        </w:rPr>
      </w:pPr>
      <w:r w:rsidR="58EB5B44">
        <w:drawing>
          <wp:inline xmlns:wp14="http://schemas.microsoft.com/office/word/2010/wordprocessingDrawing" wp14:editId="39ADD31F" wp14:anchorId="271E6F9A">
            <wp:extent cx="4572000" cy="4191000"/>
            <wp:effectExtent l="0" t="0" r="0" b="0"/>
            <wp:docPr id="3598672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9e8faa3d1b41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C94213" wp14:paraId="7EAE9ACC" wp14:textId="33037D23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3C6E3306" wp14:textId="7D1D1699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5546B16B" wp14:textId="6693BFAD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0EC5F8CF" wp14:textId="61F42CC9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321BF557" wp14:textId="33C929B8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4B9EB6B7" wp14:textId="1DCE6D2F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2BBF9215" wp14:textId="7BDF380D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Multi System Support</w:t>
      </w:r>
    </w:p>
    <w:p xmlns:wp14="http://schemas.microsoft.com/office/word/2010/wordml" w:rsidP="4BC94213" wp14:paraId="3FCDA7C1" wp14:textId="38C5989F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Supports Mac, Linux, Android, Windows 11 / 10 / 8.1 / 8 / 7, Etc.</w:t>
      </w:r>
    </w:p>
    <w:p xmlns:wp14="http://schemas.microsoft.com/office/word/2010/wordml" w:rsidP="4BC94213" wp14:paraId="6B47F06F" wp14:textId="41E4F9A7">
      <w:pPr>
        <w:jc w:val="center"/>
        <w:rPr>
          <w:rFonts w:ascii="Times New Roman" w:hAnsi="Times New Roman" w:eastAsia="Times New Roman" w:cs="Times New Roman"/>
          <w:highlight w:val="darkGray"/>
        </w:rPr>
      </w:pPr>
      <w:r w:rsidR="58EB5B44">
        <w:drawing>
          <wp:inline xmlns:wp14="http://schemas.microsoft.com/office/word/2010/wordprocessingDrawing" wp14:editId="6BA8F859" wp14:anchorId="510F5650">
            <wp:extent cx="3242930" cy="1743075"/>
            <wp:effectExtent l="0" t="0" r="0" b="0"/>
            <wp:docPr id="17959273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c8e62fa8544a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3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C94213" wp14:paraId="746DC9C9" wp14:textId="76E3CB61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Pinout Definition</w:t>
      </w:r>
    </w:p>
    <w:p xmlns:wp14="http://schemas.microsoft.com/office/word/2010/wordml" w:rsidP="4BC94213" wp14:paraId="64D80B1C" wp14:textId="298EA188">
      <w:pPr>
        <w:jc w:val="center"/>
        <w:rPr>
          <w:rFonts w:ascii="Times New Roman" w:hAnsi="Times New Roman" w:eastAsia="Times New Roman" w:cs="Times New Roman"/>
          <w:highlight w:val="darkGray"/>
        </w:rPr>
      </w:pPr>
      <w:r w:rsidR="58EB5B44">
        <w:drawing>
          <wp:inline xmlns:wp14="http://schemas.microsoft.com/office/word/2010/wordprocessingDrawing" wp14:editId="1B6BAD5F" wp14:anchorId="450B221B">
            <wp:extent cx="4572000" cy="1809750"/>
            <wp:effectExtent l="0" t="0" r="0" b="0"/>
            <wp:docPr id="13203230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9480c65d1d49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C94213" wp14:paraId="13ED34FF" wp14:textId="17D32676">
      <w:pPr>
        <w:rPr>
          <w:rFonts w:ascii="Times New Roman" w:hAnsi="Times New Roman" w:eastAsia="Times New Roman" w:cs="Times New Roman"/>
          <w:highlight w:val="darkGray"/>
        </w:rPr>
      </w:pPr>
      <w:r>
        <w:br/>
      </w:r>
    </w:p>
    <w:p xmlns:wp14="http://schemas.microsoft.com/office/word/2010/wordml" w:rsidP="4BC94213" wp14:paraId="79B3E0C1" wp14:textId="11B39A6A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51BFB4F6" wp14:textId="0FFBF5B5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172BAF18" wp14:textId="5E0030CA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24429C1E" wp14:textId="5E5C3611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4808324C" wp14:textId="6C868B38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72CB72C1" wp14:textId="18A0A0AC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64CD96D4" wp14:textId="2A93C243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1F5012C2" wp14:textId="297585A2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3D67CA69" wp14:textId="596CDF31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Working Status Indicators</w:t>
      </w:r>
    </w:p>
    <w:p xmlns:wp14="http://schemas.microsoft.com/office/word/2010/wordml" w:rsidP="4BC94213" wp14:paraId="1857CA3B" wp14:textId="604A0873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Onboard 3 LEDs For Indicating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The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Power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And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Transceiver Status</w:t>
      </w:r>
    </w:p>
    <w:p xmlns:wp14="http://schemas.microsoft.com/office/word/2010/wordml" w:rsidP="4BC94213" wp14:paraId="2114324E" wp14:textId="541BA0AF">
      <w:pPr>
        <w:jc w:val="center"/>
        <w:rPr>
          <w:rFonts w:ascii="Times New Roman" w:hAnsi="Times New Roman" w:eastAsia="Times New Roman" w:cs="Times New Roman"/>
          <w:highlight w:val="darkGray"/>
        </w:rPr>
      </w:pPr>
      <w:r w:rsidR="58EB5B44">
        <w:drawing>
          <wp:inline xmlns:wp14="http://schemas.microsoft.com/office/word/2010/wordprocessingDrawing" wp14:editId="3A30FA1E" wp14:anchorId="2846869A">
            <wp:extent cx="4572000" cy="3733800"/>
            <wp:effectExtent l="0" t="0" r="0" b="0"/>
            <wp:docPr id="11220486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d09588404242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C94213" wp14:paraId="4FE81F67" wp14:textId="261A9520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Aluminium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Alloy Enclosure</w:t>
      </w:r>
    </w:p>
    <w:p xmlns:wp14="http://schemas.microsoft.com/office/word/2010/wordml" w:rsidP="4BC94213" wp14:paraId="039E18F3" wp14:textId="15BBDBE6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Aluminium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Alloy Enclosure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With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Sand Blasting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And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Anodic Oxidation</w:t>
      </w:r>
      <w:r>
        <w:br/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Solid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And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Durable, Fashion 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And</w:t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Good Hand Feeling</w:t>
      </w:r>
    </w:p>
    <w:p xmlns:wp14="http://schemas.microsoft.com/office/word/2010/wordml" w:rsidP="4BC94213" wp14:paraId="54EF4F2B" wp14:textId="32BF6BA8">
      <w:pPr>
        <w:jc w:val="center"/>
        <w:rPr>
          <w:rFonts w:ascii="Times New Roman" w:hAnsi="Times New Roman" w:eastAsia="Times New Roman" w:cs="Times New Roman"/>
          <w:highlight w:val="darkGray"/>
        </w:rPr>
      </w:pPr>
      <w:r w:rsidR="58EB5B44">
        <w:drawing>
          <wp:inline xmlns:wp14="http://schemas.microsoft.com/office/word/2010/wordprocessingDrawing" wp14:editId="2D877F09" wp14:anchorId="4B026222">
            <wp:extent cx="3332976" cy="1708150"/>
            <wp:effectExtent l="0" t="0" r="0" b="0"/>
            <wp:docPr id="885316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8db7e344d447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976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C94213" wp14:paraId="3EE2F334" wp14:textId="69D8354A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2F1BB1AD" wp14:textId="0E7B3C0B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Interface Introduction</w:t>
      </w:r>
    </w:p>
    <w:p xmlns:wp14="http://schemas.microsoft.com/office/word/2010/wordml" w:rsidP="4BC94213" wp14:paraId="6D20B019" wp14:textId="2980A8CD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="58EB5B44">
        <w:drawing>
          <wp:inline xmlns:wp14="http://schemas.microsoft.com/office/word/2010/wordprocessingDrawing" wp14:editId="7ABC33D4" wp14:anchorId="52881FA7">
            <wp:extent cx="4572000" cy="2733675"/>
            <wp:effectExtent l="0" t="0" r="0" b="0"/>
            <wp:docPr id="13132236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27ca5f071943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 xml:space="preserve"> </w:t>
      </w:r>
      <w:r w:rsidR="58EB5B44">
        <w:drawing>
          <wp:inline xmlns:wp14="http://schemas.microsoft.com/office/word/2010/wordprocessingDrawing" wp14:editId="47DD6A03" wp14:anchorId="27CFC25B">
            <wp:extent cx="4572000" cy="3000375"/>
            <wp:effectExtent l="0" t="0" r="0" b="0"/>
            <wp:docPr id="11104949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33b1f20f374f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C94213" wp14:paraId="4036B2D6" wp14:textId="4EE7017C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73181464" wp14:textId="5851060F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54D8BBFA" wp14:textId="178B0B4A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44A7F699" wp14:textId="01E0D088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2340B958" wp14:textId="18FE1628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</w:p>
    <w:p xmlns:wp14="http://schemas.microsoft.com/office/word/2010/wordml" w:rsidP="4BC94213" wp14:paraId="6598C1D7" wp14:textId="4E1A1C2A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</w:pPr>
      <w:r w:rsidRPr="4BC94213" w:rsidR="58EB5B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65656"/>
          <w:sz w:val="33"/>
          <w:szCs w:val="33"/>
          <w:highlight w:val="darkGray"/>
          <w:lang w:val="en-US"/>
        </w:rPr>
        <w:t>Outline Dimensions</w:t>
      </w:r>
    </w:p>
    <w:p xmlns:wp14="http://schemas.microsoft.com/office/word/2010/wordml" w:rsidP="4BC94213" wp14:paraId="42965A3C" wp14:textId="527ED7DE">
      <w:pPr>
        <w:jc w:val="center"/>
        <w:rPr>
          <w:rFonts w:ascii="Times New Roman" w:hAnsi="Times New Roman" w:eastAsia="Times New Roman" w:cs="Times New Roman"/>
          <w:highlight w:val="darkGray"/>
        </w:rPr>
      </w:pPr>
      <w:r w:rsidR="58EB5B44">
        <w:drawing>
          <wp:inline xmlns:wp14="http://schemas.microsoft.com/office/word/2010/wordprocessingDrawing" wp14:editId="03733938" wp14:anchorId="06413DA5">
            <wp:extent cx="4429125" cy="4572000"/>
            <wp:effectExtent l="0" t="0" r="0" b="0"/>
            <wp:docPr id="3291404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3637c0420643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C94213" wp14:paraId="2C078E63" wp14:textId="09CE33B1">
      <w:pPr>
        <w:pStyle w:val="Normal"/>
        <w:rPr>
          <w:rFonts w:ascii="Times New Roman" w:hAnsi="Times New Roman" w:eastAsia="Times New Roman" w:cs="Times New Roman"/>
          <w:highlight w:val="darkGray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7f09f3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DBBC3C0"/>
    <w:rsid w:val="0C43238D"/>
    <w:rsid w:val="0DBBC3C0"/>
    <w:rsid w:val="11C68FA4"/>
    <w:rsid w:val="11C68FA4"/>
    <w:rsid w:val="1BED7E48"/>
    <w:rsid w:val="2D151BAA"/>
    <w:rsid w:val="42EB831E"/>
    <w:rsid w:val="4487537F"/>
    <w:rsid w:val="4A0EBAAA"/>
    <w:rsid w:val="4BC94213"/>
    <w:rsid w:val="57A416C5"/>
    <w:rsid w:val="58EB5B44"/>
    <w:rsid w:val="6C3A9FAC"/>
    <w:rsid w:val="70FB87F2"/>
    <w:rsid w:val="70FB8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A414C"/>
  <w15:chartTrackingRefBased/>
  <w15:docId w15:val="{1B086F6F-6825-4E08-81D5-A602D1D9FAA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568fc18526f24f67" /><Relationship Type="http://schemas.openxmlformats.org/officeDocument/2006/relationships/image" Target="/media/image2.jpg" Id="Re5cbb2fadf474cd1" /><Relationship Type="http://schemas.openxmlformats.org/officeDocument/2006/relationships/image" Target="/media/image3.jpg" Id="Rd59fa4d96f7f40ff" /><Relationship Type="http://schemas.openxmlformats.org/officeDocument/2006/relationships/image" Target="/media/image4.jpg" Id="R0229f6d356334fc5" /><Relationship Type="http://schemas.openxmlformats.org/officeDocument/2006/relationships/image" Target="/media/image5.jpg" Id="Rcb7d5e7954fa4318" /><Relationship Type="http://schemas.openxmlformats.org/officeDocument/2006/relationships/image" Target="/media/image6.jpg" Id="R01e6bb2befce4e1a" /><Relationship Type="http://schemas.openxmlformats.org/officeDocument/2006/relationships/image" Target="/media/image.gif" Id="R7b8b66970d99403a" /><Relationship Type="http://schemas.openxmlformats.org/officeDocument/2006/relationships/image" Target="/media/image2.gif" Id="R9dab6604dcba4ba1" /><Relationship Type="http://schemas.openxmlformats.org/officeDocument/2006/relationships/image" Target="/media/image7.jpg" Id="R059e8faa3d1b41c2" /><Relationship Type="http://schemas.openxmlformats.org/officeDocument/2006/relationships/image" Target="/media/image8.jpg" Id="R3ac8e62fa8544a2a" /><Relationship Type="http://schemas.openxmlformats.org/officeDocument/2006/relationships/image" Target="/media/image9.jpg" Id="Rf79480c65d1d4960" /><Relationship Type="http://schemas.openxmlformats.org/officeDocument/2006/relationships/image" Target="/media/image3.gif" Id="Re9d09588404242fa" /><Relationship Type="http://schemas.openxmlformats.org/officeDocument/2006/relationships/image" Target="/media/imagea.jpg" Id="R028db7e344d44705" /><Relationship Type="http://schemas.openxmlformats.org/officeDocument/2006/relationships/image" Target="/media/imageb.jpg" Id="R4527ca5f07194317" /><Relationship Type="http://schemas.openxmlformats.org/officeDocument/2006/relationships/image" Target="/media/imagec.jpg" Id="R0833b1f20f374fbc" /><Relationship Type="http://schemas.openxmlformats.org/officeDocument/2006/relationships/image" Target="/media/imaged.jpg" Id="Ra23637c0420643fc" /><Relationship Type="http://schemas.openxmlformats.org/officeDocument/2006/relationships/numbering" Target="numbering.xml" Id="R73cfabf10610405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2023-07-25T12:04:05.0687815Z</dcterms:created>
  <dcterms:modified xsi:type="dcterms:W3CDTF">2023-07-25T12:13:37.9821763Z</dcterms:modified>
  <dc:creator>Rushikesh Kumawat</dc:creator>
  <lastModifiedBy>Rushikesh Kumawat</lastModifiedBy>
</coreProperties>
</file>